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right="120"/>
        <w:jc w:val="both"/>
        <w:rPr>
          <w:rFonts w:ascii="Verdana" w:cs="Verdana" w:eastAsia="Verdana" w:hAnsi="Verdana"/>
          <w:b w:val="1"/>
          <w:sz w:val="15"/>
          <w:szCs w:val="15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2235"/>
        <w:gridCol w:w="255"/>
        <w:gridCol w:w="1455"/>
        <w:gridCol w:w="1860"/>
        <w:tblGridChange w:id="0">
          <w:tblGrid>
            <w:gridCol w:w="3240"/>
            <w:gridCol w:w="2235"/>
            <w:gridCol w:w="255"/>
            <w:gridCol w:w="1455"/>
            <w:gridCol w:w="18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5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ind w:right="144"/>
              <w:jc w:val="center"/>
              <w:rPr>
                <w:rFonts w:ascii="Verdana" w:cs="Verdana" w:eastAsia="Verdana" w:hAnsi="Verdana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rtl w:val="0"/>
              </w:rPr>
              <w:t xml:space="preserve">ATA DE DEFESA/QUALIFICAÇÃO 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right="144"/>
              <w:jc w:val="center"/>
              <w:rPr>
                <w:rFonts w:ascii="Verdana" w:cs="Verdana" w:eastAsia="Verdana" w:hAnsi="Verdana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5"/>
                <w:szCs w:val="15"/>
                <w:rtl w:val="0"/>
              </w:rPr>
              <w:t xml:space="preserve"> (A ata deve ser encaminhada para secretaria (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i w:val="1"/>
                  <w:color w:val="1155cc"/>
                  <w:sz w:val="15"/>
                  <w:szCs w:val="15"/>
                  <w:u w:val="single"/>
                  <w:rtl w:val="0"/>
                </w:rPr>
                <w:t xml:space="preserve">ppgecsa.ela@</w:t>
              </w:r>
            </w:hyperlink>
            <w:r w:rsidDel="00000000" w:rsidR="00000000" w:rsidRPr="00000000">
              <w:rPr>
                <w:rFonts w:ascii="Verdana" w:cs="Verdana" w:eastAsia="Verdana" w:hAnsi="Verdana"/>
                <w:i w:val="1"/>
                <w:sz w:val="15"/>
                <w:szCs w:val="15"/>
                <w:rtl w:val="0"/>
              </w:rPr>
              <w:t xml:space="preserve">unb.br) logo após a apresentação dos trabalho para consolidação da atividade de defesa/qualificação)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120" w:before="120" w:lineRule="auto"/>
        <w:ind w:right="-40.8661417322827"/>
        <w:jc w:val="both"/>
        <w:rPr>
          <w:b w:val="1"/>
          <w:sz w:val="19"/>
          <w:szCs w:val="19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ind w:right="-40.8661417322827"/>
        <w:jc w:val="both"/>
        <w:rPr>
          <w:b w:val="1"/>
          <w:sz w:val="16"/>
          <w:szCs w:val="16"/>
          <w:highlight w:val="white"/>
          <w:u w:val="single"/>
        </w:rPr>
      </w:pPr>
      <w:r w:rsidDel="00000000" w:rsidR="00000000" w:rsidRPr="00000000">
        <w:rPr>
          <w:b w:val="1"/>
          <w:sz w:val="18"/>
          <w:szCs w:val="18"/>
          <w:highlight w:val="white"/>
          <w:u w:val="single"/>
          <w:rtl w:val="0"/>
        </w:rPr>
        <w:t xml:space="preserve">Aos xxx dias do mês de xxx do ano xxx, às xxh, de forma xxx, na Universidade de Brasília, instalou-se a banca examinadora de dissertação de mestrado/ tese de doutorado do/a discente xxx. A banca examinadora foi composta pelos Dr. xxxx, Universidade Federal do Ceará, examinador externo; Dra. xx, Universidad Nacional de Rosario, Argentina, examinadora externa; Dr. xxxx, Universidade de Brasília, orientador. Deu-se início a abertura dos trabalhos, por parte do professor xx, que, após apresentar os membros da banca examinadora e esclarecer a tramitação da defesa, solicitou ao candidato que iniciasse a apresentação da dissertação intitulada” xxxxx". Concluída a exposição, o Prof. xxx, presidente, passou a palavra a examinadora externa, xxx, para arguir o candidato, e, em seguida, ao examinador externo, xxx para que fizessem o mesmo; após o que fez suas considerações sobre o trabalho em julgamento; tendo sido APROVADO/ APROVADO COM REVISÃO DE FORMA / APROVADO COM REFORMULAÇÃO / REPROVADO o candidato, conforme as normas vigentes na Universidade de Brasília. A versão final da dissertação deverá ser entregue ao programa, no prazo de 30 dias; contendo as modificações sugeridas pela banca examinadora e constante na folha de correção. Conforme os Artigos 33 ao 40 da Resolução 0080/2021 - CEPE, o candidato não terá o título se não cumprir as exigências acima.</w:t>
      </w:r>
      <w:r w:rsidDel="00000000" w:rsidR="00000000" w:rsidRPr="00000000">
        <w:rPr>
          <w:b w:val="1"/>
          <w:sz w:val="16"/>
          <w:szCs w:val="16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right="-40.8661417322827"/>
        <w:jc w:val="both"/>
        <w:rPr>
          <w:rFonts w:ascii="Verdana" w:cs="Verdana" w:eastAsia="Verdana" w:hAnsi="Verdana"/>
          <w:b w:val="1"/>
          <w:sz w:val="16"/>
          <w:szCs w:val="1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ind w:right="-40.8661417322827"/>
        <w:jc w:val="both"/>
        <w:rPr>
          <w:rFonts w:ascii="Verdana" w:cs="Verdana" w:eastAsia="Verdana" w:hAnsi="Verdana"/>
          <w:b w:val="1"/>
          <w:sz w:val="15"/>
          <w:szCs w:val="15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highlight w:val="white"/>
          <w:rtl w:val="0"/>
        </w:rPr>
        <w:t xml:space="preserve">Obs. a ata de defesa/qualificação será assinada por todos os membros no SEI.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Rule="auto"/>
        <w:ind w:left="0" w:right="-40.8661417322827" w:firstLine="0"/>
        <w:jc w:val="both"/>
        <w:rPr>
          <w:rFonts w:ascii="Verdana" w:cs="Verdana" w:eastAsia="Verdana" w:hAnsi="Verdana"/>
          <w:b w:val="1"/>
          <w:sz w:val="15"/>
          <w:szCs w:val="15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left"/>
      <w:rPr>
        <w:i w:val="1"/>
        <w:color w:val="666666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widowControl w:val="0"/>
      <w:spacing w:line="240" w:lineRule="auto"/>
      <w:ind w:right="-40.8661417322827"/>
      <w:jc w:val="center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w:drawing>
        <wp:inline distB="0" distT="0" distL="0" distR="0">
          <wp:extent cx="891796" cy="585788"/>
          <wp:effectExtent b="0" l="0" r="0" t="0"/>
          <wp:docPr descr="image2.jpg" id="2" name="image2.png"/>
          <a:graphic>
            <a:graphicData uri="http://schemas.openxmlformats.org/drawingml/2006/picture">
              <pic:pic>
                <pic:nvPicPr>
                  <pic:cNvPr descr="image2.jpg" id="0" name="image2.png"/>
                  <pic:cNvPicPr preferRelativeResize="0"/>
                </pic:nvPicPr>
                <pic:blipFill>
                  <a:blip r:embed="rId1"/>
                  <a:srcRect b="7718" l="0" r="0" t="0"/>
                  <a:stretch>
                    <a:fillRect/>
                  </a:stretch>
                </pic:blipFill>
                <pic:spPr>
                  <a:xfrm>
                    <a:off x="0" y="0"/>
                    <a:ext cx="891796" cy="585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widowControl w:val="0"/>
      <w:spacing w:line="240" w:lineRule="auto"/>
      <w:ind w:right="-40.8661417322827"/>
      <w:jc w:val="center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UNIVERSIDADE DE BRASÍLIA - UnB</w:t>
    </w:r>
  </w:p>
  <w:p w:rsidR="00000000" w:rsidDel="00000000" w:rsidP="00000000" w:rsidRDefault="00000000" w:rsidRPr="00000000" w14:paraId="0000000F">
    <w:pPr>
      <w:widowControl w:val="0"/>
      <w:spacing w:line="240" w:lineRule="auto"/>
      <w:ind w:right="-40.8661417322827"/>
      <w:jc w:val="center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INSTITUTO DE CIÊNCIAS SOCIAIS - ICS</w:t>
    </w:r>
  </w:p>
  <w:p w:rsidR="00000000" w:rsidDel="00000000" w:rsidP="00000000" w:rsidRDefault="00000000" w:rsidRPr="00000000" w14:paraId="00000010">
    <w:pPr>
      <w:widowControl w:val="0"/>
      <w:spacing w:line="240" w:lineRule="auto"/>
      <w:ind w:right="-40.8661417322827"/>
      <w:jc w:val="center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DEPARTAMENTO DE ESTUDOS LATINOS-AMERICANOS</w:t>
    </w:r>
  </w:p>
  <w:p w:rsidR="00000000" w:rsidDel="00000000" w:rsidP="00000000" w:rsidRDefault="00000000" w:rsidRPr="00000000" w14:paraId="00000011">
    <w:pPr>
      <w:widowControl w:val="0"/>
      <w:spacing w:line="240" w:lineRule="auto"/>
      <w:ind w:right="-40.8661417322827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__________________________________________________________________________________________________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0"/>
      <w:spacing w:line="240" w:lineRule="auto"/>
      <w:ind w:right="-40.8661417322827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1154787" cy="757238"/>
          <wp:effectExtent b="0" l="0" r="0" t="0"/>
          <wp:docPr descr="image2.jpg" id="1" name="image2.png"/>
          <a:graphic>
            <a:graphicData uri="http://schemas.openxmlformats.org/drawingml/2006/picture">
              <pic:pic>
                <pic:nvPicPr>
                  <pic:cNvPr descr="image2.jpg" id="0" name="image2.png"/>
                  <pic:cNvPicPr preferRelativeResize="0"/>
                </pic:nvPicPr>
                <pic:blipFill>
                  <a:blip r:embed="rId1"/>
                  <a:srcRect b="7718" l="0" r="0" t="0"/>
                  <a:stretch>
                    <a:fillRect/>
                  </a:stretch>
                </pic:blipFill>
                <pic:spPr>
                  <a:xfrm>
                    <a:off x="0" y="0"/>
                    <a:ext cx="1154787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line="240" w:lineRule="auto"/>
      <w:ind w:right="-40.8661417322827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UNIVERSIDADE DE BRASÍLIA - UnB</w:t>
    </w:r>
  </w:p>
  <w:p w:rsidR="00000000" w:rsidDel="00000000" w:rsidP="00000000" w:rsidRDefault="00000000" w:rsidRPr="00000000" w14:paraId="00000015">
    <w:pPr>
      <w:widowControl w:val="0"/>
      <w:spacing w:line="240" w:lineRule="auto"/>
      <w:ind w:right="-40.8661417322827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DE CIÊNCIAS SOCIAIS - ICS</w:t>
    </w:r>
  </w:p>
  <w:p w:rsidR="00000000" w:rsidDel="00000000" w:rsidP="00000000" w:rsidRDefault="00000000" w:rsidRPr="00000000" w14:paraId="00000016">
    <w:pPr>
      <w:widowControl w:val="0"/>
      <w:spacing w:line="240" w:lineRule="auto"/>
      <w:ind w:right="-40.8661417322827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DEPARTAMENTO DE ESTUDOS LATINOS-AMERICANOS</w:t>
    </w:r>
  </w:p>
  <w:p w:rsidR="00000000" w:rsidDel="00000000" w:rsidP="00000000" w:rsidRDefault="00000000" w:rsidRPr="00000000" w14:paraId="00000017">
    <w:pPr>
      <w:widowControl w:val="0"/>
      <w:spacing w:line="240" w:lineRule="auto"/>
      <w:ind w:right="-40.8661417322827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__________________________________________________________________________________________________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ppgecsa.ela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